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3E50F9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F35A2B" w:rsidRPr="00F35A2B">
        <w:rPr>
          <w:rFonts w:ascii="Calibri" w:hAnsi="Calibri"/>
          <w:b/>
          <w:highlight w:val="yellow"/>
        </w:rPr>
        <w:t>LISTERIOSIS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BE1F38">
        <w:rPr>
          <w:rFonts w:ascii="Calibri" w:hAnsi="Calibri"/>
          <w:sz w:val="22"/>
          <w:szCs w:val="22"/>
          <w:lang w:val="es-ES_tradnl"/>
        </w:rPr>
      </w:r>
      <w:r w:rsidR="00BE1F38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F35A2B" w:rsidRPr="00F35A2B" w:rsidRDefault="00F35A2B" w:rsidP="00F3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DATOS DE LA ENFERMEDAD</w:t>
      </w:r>
    </w:p>
    <w:p w:rsidR="00F35A2B" w:rsidRPr="00F35A2B" w:rsidRDefault="00F35A2B" w:rsidP="00F35A2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lastRenderedPageBreak/>
        <w:t>Fecha del caso</w:t>
      </w:r>
      <w:r w:rsidRPr="00F35A2B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F35A2B">
        <w:rPr>
          <w:rFonts w:ascii="Calibri" w:hAnsi="Calibri"/>
          <w:b/>
          <w:sz w:val="22"/>
          <w:szCs w:val="22"/>
        </w:rPr>
        <w:t>:</w:t>
      </w:r>
      <w:r w:rsidRPr="00F35A2B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Hospitalizado</w:t>
      </w:r>
      <w:r w:rsidRPr="00F35A2B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F35A2B">
        <w:rPr>
          <w:rFonts w:ascii="Calibri" w:hAnsi="Calibri"/>
          <w:b/>
          <w:sz w:val="22"/>
          <w:szCs w:val="22"/>
        </w:rPr>
        <w:t xml:space="preserve">:           </w:t>
      </w:r>
      <w:r w:rsidRPr="00F35A2B">
        <w:rPr>
          <w:rFonts w:ascii="Calibri" w:hAnsi="Calibri"/>
          <w:sz w:val="22"/>
          <w:szCs w:val="22"/>
        </w:rPr>
        <w:t xml:space="preserve">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No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b/>
          <w:sz w:val="22"/>
          <w:szCs w:val="22"/>
        </w:rPr>
        <w:t xml:space="preserve">  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Defunción:                   </w:t>
      </w:r>
      <w:r w:rsidRPr="00F35A2B">
        <w:rPr>
          <w:rFonts w:ascii="Calibri" w:hAnsi="Calibri"/>
          <w:sz w:val="22"/>
          <w:szCs w:val="22"/>
        </w:rPr>
        <w:t xml:space="preserve">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No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Lugar del caso</w:t>
      </w:r>
      <w:r w:rsidRPr="00F35A2B">
        <w:rPr>
          <w:rFonts w:ascii="Calibri" w:hAnsi="Calibri"/>
          <w:sz w:val="22"/>
          <w:szCs w:val="22"/>
          <w:vertAlign w:val="superscript"/>
        </w:rPr>
        <w:footnoteReference w:id="3"/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</w:t>
      </w:r>
      <w:r w:rsidRPr="00F35A2B">
        <w:rPr>
          <w:rFonts w:ascii="Calibri" w:hAnsi="Calibri"/>
          <w:b/>
          <w:sz w:val="22"/>
          <w:szCs w:val="22"/>
        </w:rPr>
        <w:t>C. Autónoma</w:t>
      </w:r>
      <w:r w:rsidRPr="00F35A2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513EA" w:rsidRDefault="00F35A2B" w:rsidP="005513E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b/>
          <w:sz w:val="22"/>
          <w:szCs w:val="22"/>
        </w:rPr>
        <w:t xml:space="preserve">  Municipio</w:t>
      </w:r>
      <w:r w:rsidRPr="00F35A2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35A2B" w:rsidRDefault="00F35A2B" w:rsidP="005513E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Importado</w:t>
      </w:r>
      <w:r w:rsidRPr="00F35A2B">
        <w:rPr>
          <w:rFonts w:ascii="Calibri" w:hAnsi="Calibri"/>
          <w:sz w:val="22"/>
          <w:szCs w:val="22"/>
          <w:vertAlign w:val="superscript"/>
        </w:rPr>
        <w:footnoteReference w:id="4"/>
      </w:r>
      <w:r w:rsidRPr="00F35A2B">
        <w:rPr>
          <w:rFonts w:ascii="Calibri" w:hAnsi="Calibri"/>
          <w:b/>
          <w:sz w:val="22"/>
          <w:szCs w:val="22"/>
        </w:rPr>
        <w:t xml:space="preserve">:        </w:t>
      </w:r>
      <w:r w:rsidRPr="00F35A2B">
        <w:rPr>
          <w:rFonts w:ascii="Calibri" w:hAnsi="Calibri"/>
          <w:sz w:val="22"/>
          <w:szCs w:val="22"/>
        </w:rPr>
        <w:t xml:space="preserve">Sí </w:t>
      </w:r>
      <w:bookmarkStart w:id="18" w:name="_GoBack"/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bookmarkEnd w:id="18"/>
      <w:r w:rsidRPr="00F35A2B">
        <w:rPr>
          <w:rFonts w:ascii="Calibri" w:hAnsi="Calibri"/>
          <w:sz w:val="22"/>
          <w:szCs w:val="22"/>
        </w:rPr>
        <w:t xml:space="preserve">   No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</w:p>
    <w:p w:rsidR="003E50F9" w:rsidRPr="00F35A2B" w:rsidRDefault="003E50F9" w:rsidP="00F35A2B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F35A2B" w:rsidRPr="00F35A2B" w:rsidRDefault="00F35A2B" w:rsidP="00F3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DATOS DE LABORATORIO</w:t>
      </w:r>
    </w:p>
    <w:p w:rsidR="00F35A2B" w:rsidRPr="00F35A2B" w:rsidRDefault="00F35A2B" w:rsidP="00F35A2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E50F9" w:rsidRDefault="00F35A2B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bCs/>
          <w:sz w:val="22"/>
          <w:szCs w:val="22"/>
        </w:rPr>
        <w:t>Agente causal</w:t>
      </w:r>
      <w:r w:rsidRPr="00F35A2B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F35A2B">
        <w:rPr>
          <w:rFonts w:ascii="Calibri" w:hAnsi="Calibri"/>
          <w:b/>
          <w:sz w:val="22"/>
          <w:szCs w:val="22"/>
        </w:rPr>
        <w:t xml:space="preserve">: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i/>
          <w:sz w:val="22"/>
          <w:szCs w:val="22"/>
        </w:rPr>
        <w:t>Listeria monocytogenes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S</w:t>
      </w:r>
      <w:r w:rsidRPr="00F35A2B">
        <w:rPr>
          <w:rFonts w:ascii="Calibri" w:hAnsi="Calibri"/>
          <w:b/>
          <w:bCs/>
          <w:sz w:val="22"/>
          <w:szCs w:val="22"/>
        </w:rPr>
        <w:t xml:space="preserve">erotipo </w:t>
      </w:r>
      <w:r w:rsidRPr="00F35A2B">
        <w:rPr>
          <w:rFonts w:ascii="Calibri" w:hAnsi="Calibri"/>
          <w:sz w:val="22"/>
          <w:szCs w:val="22"/>
        </w:rPr>
        <w:t>(marcar una de las siguientes opciones)</w:t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tabs>
          <w:tab w:val="left" w:pos="1260"/>
          <w:tab w:val="left" w:pos="2700"/>
          <w:tab w:val="left" w:pos="4140"/>
        </w:tabs>
        <w:rPr>
          <w:rFonts w:ascii="Calibri" w:eastAsia="MS Mincho" w:hAnsi="Calibri"/>
          <w:sz w:val="22"/>
          <w:szCs w:val="22"/>
          <w:lang w:val="pt-BR" w:eastAsia="en-US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1/2a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3a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4a </w:t>
      </w:r>
      <w:r w:rsidRPr="00F35A2B">
        <w:rPr>
          <w:rFonts w:ascii="Calibri" w:hAnsi="Calibri"/>
          <w:sz w:val="22"/>
          <w:szCs w:val="22"/>
          <w:lang w:val="pt-BR"/>
        </w:rPr>
        <w:tab/>
        <w:t xml:space="preserve">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</w:t>
      </w:r>
      <w:r w:rsidRPr="00F35A2B">
        <w:rPr>
          <w:rFonts w:ascii="Calibri" w:eastAsia="MS Mincho" w:hAnsi="Calibri"/>
          <w:sz w:val="22"/>
          <w:szCs w:val="22"/>
          <w:lang w:val="pt-BR" w:eastAsia="en-US"/>
        </w:rPr>
        <w:t>7</w:t>
      </w:r>
    </w:p>
    <w:p w:rsidR="00F35A2B" w:rsidRPr="00F35A2B" w:rsidRDefault="00F35A2B" w:rsidP="00F35A2B">
      <w:pPr>
        <w:tabs>
          <w:tab w:val="left" w:pos="1260"/>
          <w:tab w:val="left" w:pos="2700"/>
          <w:tab w:val="left" w:pos="4140"/>
        </w:tabs>
        <w:rPr>
          <w:rFonts w:ascii="Calibri" w:hAnsi="Calibri"/>
          <w:sz w:val="22"/>
          <w:szCs w:val="22"/>
          <w:lang w:val="pt-BR"/>
        </w:rPr>
      </w:pPr>
    </w:p>
    <w:p w:rsidR="00F35A2B" w:rsidRPr="00F35A2B" w:rsidRDefault="00F35A2B" w:rsidP="00F35A2B">
      <w:pPr>
        <w:tabs>
          <w:tab w:val="left" w:pos="1260"/>
          <w:tab w:val="left" w:pos="2700"/>
          <w:tab w:val="left" w:pos="4140"/>
        </w:tabs>
        <w:rPr>
          <w:rFonts w:ascii="Calibri" w:eastAsia="MS Mincho" w:hAnsi="Calibri"/>
          <w:sz w:val="22"/>
          <w:szCs w:val="22"/>
          <w:lang w:val="pt-BR" w:eastAsia="en-US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1/2b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3b 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</w:t>
      </w:r>
      <w:r w:rsidRPr="00F35A2B">
        <w:rPr>
          <w:rFonts w:ascii="Calibri" w:eastAsia="MS Mincho" w:hAnsi="Calibri"/>
          <w:sz w:val="22"/>
          <w:szCs w:val="22"/>
          <w:lang w:val="pt-BR" w:eastAsia="en-US"/>
        </w:rPr>
        <w:t>4ab</w:t>
      </w:r>
      <w:r>
        <w:rPr>
          <w:rFonts w:ascii="Calibri" w:eastAsia="MS Mincho" w:hAnsi="Calibri"/>
          <w:sz w:val="22"/>
          <w:szCs w:val="22"/>
          <w:lang w:val="pt-BR" w:eastAsia="en-US"/>
        </w:rPr>
        <w:t xml:space="preserve"> </w:t>
      </w:r>
    </w:p>
    <w:p w:rsidR="00F35A2B" w:rsidRPr="00F35A2B" w:rsidRDefault="00F35A2B" w:rsidP="00F35A2B">
      <w:pPr>
        <w:tabs>
          <w:tab w:val="left" w:pos="1260"/>
          <w:tab w:val="left" w:pos="1368"/>
          <w:tab w:val="left" w:pos="2700"/>
          <w:tab w:val="left" w:pos="4140"/>
        </w:tabs>
        <w:rPr>
          <w:rFonts w:ascii="Calibri" w:hAnsi="Calibri"/>
          <w:sz w:val="22"/>
          <w:szCs w:val="22"/>
          <w:lang w:val="pt-BR"/>
        </w:rPr>
      </w:pPr>
    </w:p>
    <w:p w:rsidR="00F35A2B" w:rsidRPr="00F35A2B" w:rsidRDefault="00F35A2B" w:rsidP="00F35A2B">
      <w:pPr>
        <w:tabs>
          <w:tab w:val="left" w:pos="1260"/>
          <w:tab w:val="left" w:pos="1368"/>
          <w:tab w:val="left" w:pos="2700"/>
          <w:tab w:val="left" w:pos="4140"/>
        </w:tabs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1/2c 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3c </w:t>
      </w:r>
      <w:r w:rsidRPr="00F35A2B">
        <w:rPr>
          <w:rFonts w:ascii="Calibri" w:hAnsi="Calibri"/>
          <w:sz w:val="22"/>
          <w:szCs w:val="22"/>
          <w:lang w:val="pt-BR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</w:t>
      </w:r>
      <w:r w:rsidRPr="00F35A2B">
        <w:rPr>
          <w:rFonts w:ascii="Calibri" w:eastAsia="MS Mincho" w:hAnsi="Calibri"/>
          <w:sz w:val="22"/>
          <w:szCs w:val="22"/>
          <w:lang w:val="pt-BR" w:eastAsia="en-US"/>
        </w:rPr>
        <w:t>4b</w:t>
      </w:r>
    </w:p>
    <w:p w:rsidR="00F35A2B" w:rsidRPr="00F35A2B" w:rsidRDefault="00F35A2B" w:rsidP="00F35A2B">
      <w:pPr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  <w:lang w:val="pt-BR"/>
        </w:rPr>
        <w:t xml:space="preserve">                                                     </w:t>
      </w:r>
    </w:p>
    <w:p w:rsidR="00F35A2B" w:rsidRPr="00F35A2B" w:rsidRDefault="00F35A2B" w:rsidP="00F35A2B">
      <w:pPr>
        <w:ind w:left="2700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4c  </w:t>
      </w:r>
    </w:p>
    <w:p w:rsidR="00F35A2B" w:rsidRPr="00F35A2B" w:rsidRDefault="00F35A2B" w:rsidP="00F35A2B">
      <w:pPr>
        <w:ind w:left="2700" w:firstLine="720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  <w:lang w:val="pt-BR"/>
        </w:rPr>
        <w:t xml:space="preserve">                      </w:t>
      </w:r>
    </w:p>
    <w:p w:rsidR="00F35A2B" w:rsidRPr="00F35A2B" w:rsidRDefault="00F35A2B" w:rsidP="00F35A2B">
      <w:pPr>
        <w:ind w:left="2700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4d  </w:t>
      </w:r>
    </w:p>
    <w:p w:rsidR="00F35A2B" w:rsidRPr="00F35A2B" w:rsidRDefault="00F35A2B" w:rsidP="00F35A2B">
      <w:pPr>
        <w:ind w:left="2700"/>
        <w:rPr>
          <w:rFonts w:ascii="Calibri" w:hAnsi="Calibri"/>
          <w:sz w:val="22"/>
          <w:szCs w:val="22"/>
          <w:lang w:val="pt-BR"/>
        </w:rPr>
      </w:pPr>
    </w:p>
    <w:p w:rsidR="00F35A2B" w:rsidRPr="00F35A2B" w:rsidRDefault="00F35A2B" w:rsidP="00F35A2B">
      <w:pPr>
        <w:ind w:left="2700"/>
        <w:rPr>
          <w:rFonts w:ascii="Calibri" w:eastAsia="MS Mincho" w:hAnsi="Calibri"/>
          <w:sz w:val="22"/>
          <w:szCs w:val="22"/>
          <w:lang w:val="pt-BR" w:eastAsia="en-US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4e    </w:t>
      </w:r>
    </w:p>
    <w:p w:rsidR="00F35A2B" w:rsidRPr="00F35A2B" w:rsidRDefault="00F35A2B" w:rsidP="00F35A2B">
      <w:pPr>
        <w:rPr>
          <w:rFonts w:ascii="Calibri" w:eastAsia="MS Mincho" w:hAnsi="Calibri"/>
          <w:sz w:val="22"/>
          <w:szCs w:val="22"/>
          <w:lang w:val="pt-BR" w:eastAsia="en-US"/>
        </w:rPr>
      </w:pPr>
    </w:p>
    <w:p w:rsidR="00F35A2B" w:rsidRPr="00F35A2B" w:rsidRDefault="00F35A2B" w:rsidP="00F35A2B">
      <w:pPr>
        <w:spacing w:line="360" w:lineRule="auto"/>
        <w:rPr>
          <w:rFonts w:ascii="Calibri" w:eastAsia="MS Mincho" w:hAnsi="Calibri"/>
          <w:sz w:val="22"/>
          <w:szCs w:val="22"/>
          <w:lang w:val="pt-BR" w:eastAsia="en-US"/>
        </w:rPr>
      </w:pPr>
      <w:r w:rsidRPr="00F35A2B">
        <w:rPr>
          <w:rFonts w:ascii="Calibri" w:hAnsi="Calibri"/>
          <w:b/>
          <w:sz w:val="22"/>
          <w:szCs w:val="22"/>
          <w:lang w:val="pt-BR"/>
        </w:rPr>
        <w:t>S</w:t>
      </w:r>
      <w:r w:rsidRPr="00F35A2B">
        <w:rPr>
          <w:rFonts w:ascii="Calibri" w:hAnsi="Calibri"/>
          <w:b/>
          <w:bCs/>
          <w:sz w:val="22"/>
          <w:szCs w:val="22"/>
          <w:lang w:val="pt-BR"/>
        </w:rPr>
        <w:t>erogrupo por PCR:</w:t>
      </w:r>
    </w:p>
    <w:p w:rsidR="00F35A2B" w:rsidRPr="00F35A2B" w:rsidRDefault="00F35A2B" w:rsidP="00F35A2B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Grupo 1 por PCR (serovariedades 1/2a, 3a)</w:t>
      </w:r>
    </w:p>
    <w:p w:rsidR="00F35A2B" w:rsidRPr="00F35A2B" w:rsidRDefault="00F35A2B" w:rsidP="00F35A2B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 Grupo 2 por PCR (serovariedades 1/2c, 3c)</w:t>
      </w:r>
    </w:p>
    <w:p w:rsidR="00F35A2B" w:rsidRPr="00F35A2B" w:rsidRDefault="00F35A2B" w:rsidP="00F35A2B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 Grupo 3 por PCR (serovariedades 1/2b, 3b, 7)</w:t>
      </w:r>
    </w:p>
    <w:p w:rsidR="00F35A2B" w:rsidRPr="00F35A2B" w:rsidRDefault="00F35A2B" w:rsidP="00F35A2B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  <w:lang w:val="pt-BR"/>
        </w:rPr>
        <w:t xml:space="preserve">  Grupo 4 por PCR (serovariedades 4b, 4d, 4e)</w:t>
      </w:r>
    </w:p>
    <w:p w:rsidR="00F35A2B" w:rsidRPr="00F35A2B" w:rsidRDefault="00F35A2B" w:rsidP="00F35A2B">
      <w:pPr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Otro </w:t>
      </w:r>
    </w:p>
    <w:p w:rsidR="003E50F9" w:rsidRDefault="003E50F9" w:rsidP="00F35A2B">
      <w:pPr>
        <w:ind w:firstLine="709"/>
        <w:jc w:val="both"/>
        <w:rPr>
          <w:rFonts w:ascii="Calibri" w:hAnsi="Calibri"/>
          <w:b/>
          <w:bCs/>
          <w:sz w:val="22"/>
          <w:szCs w:val="22"/>
        </w:rPr>
      </w:pPr>
    </w:p>
    <w:p w:rsidR="00F35A2B" w:rsidRPr="00F35A2B" w:rsidRDefault="00F35A2B" w:rsidP="00F35A2B">
      <w:pPr>
        <w:ind w:firstLine="709"/>
        <w:jc w:val="both"/>
        <w:rPr>
          <w:rFonts w:ascii="Calibri" w:hAnsi="Calibri"/>
        </w:rPr>
      </w:pPr>
      <w:r w:rsidRPr="00F35A2B">
        <w:rPr>
          <w:rFonts w:ascii="Calibri" w:hAnsi="Calibri"/>
          <w:b/>
          <w:bCs/>
          <w:sz w:val="22"/>
          <w:szCs w:val="22"/>
        </w:rPr>
        <w:t xml:space="preserve">Muestra </w:t>
      </w:r>
      <w:r w:rsidRPr="00F35A2B">
        <w:rPr>
          <w:rFonts w:ascii="Calibri" w:hAnsi="Calibri"/>
          <w:sz w:val="22"/>
          <w:szCs w:val="22"/>
        </w:rPr>
        <w:t>(marcar las que tengan resultado positivo):</w:t>
      </w:r>
    </w:p>
    <w:p w:rsidR="00F35A2B" w:rsidRPr="00F35A2B" w:rsidRDefault="00F35A2B" w:rsidP="00F35A2B">
      <w:pPr>
        <w:tabs>
          <w:tab w:val="left" w:pos="334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Exudado conjuntival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Exudado nasofaríngeo</w:t>
      </w:r>
    </w:p>
    <w:p w:rsidR="00F35A2B" w:rsidRPr="00F35A2B" w:rsidRDefault="00F35A2B" w:rsidP="00F35A2B">
      <w:pPr>
        <w:tabs>
          <w:tab w:val="left" w:pos="334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LCR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Muestra normalmente estéril, sin especificar</w:t>
      </w:r>
    </w:p>
    <w:p w:rsidR="00F35A2B" w:rsidRPr="00F35A2B" w:rsidRDefault="00F35A2B" w:rsidP="00F35A2B">
      <w:pPr>
        <w:tabs>
          <w:tab w:val="left" w:pos="334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Sangre 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Muestras no estériles, sin especificar</w:t>
      </w:r>
    </w:p>
    <w:p w:rsidR="00F35A2B" w:rsidRPr="00F35A2B" w:rsidRDefault="00F35A2B" w:rsidP="00F35A2B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bCs/>
          <w:sz w:val="22"/>
          <w:szCs w:val="22"/>
        </w:rPr>
        <w:t>Prueba</w:t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Aislamiento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F35A2B">
        <w:rPr>
          <w:rFonts w:ascii="Calibri" w:hAnsi="Calibri"/>
          <w:sz w:val="22"/>
          <w:szCs w:val="22"/>
        </w:rPr>
        <w:t xml:space="preserve">: 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 No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E50F9" w:rsidRPr="003E50F9" w:rsidRDefault="00F35A2B" w:rsidP="00F35A2B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DATOS DEL RIESGO</w:t>
      </w:r>
    </w:p>
    <w:p w:rsidR="00F35A2B" w:rsidRPr="00F35A2B" w:rsidRDefault="00F35A2B" w:rsidP="00F35A2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Ocupación de riesgo </w:t>
      </w:r>
      <w:r w:rsidRPr="00F35A2B">
        <w:rPr>
          <w:rFonts w:ascii="Calibri" w:hAnsi="Calibri"/>
          <w:sz w:val="22"/>
          <w:szCs w:val="22"/>
        </w:rPr>
        <w:t>(marcar una de las siguientes opciones)</w:t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tabs>
          <w:tab w:val="left" w:pos="3600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color w:val="000000"/>
          <w:sz w:val="22"/>
          <w:szCs w:val="22"/>
        </w:rPr>
        <w:t>Manipulador de alimentos</w:t>
      </w:r>
      <w:r w:rsidRPr="00F35A2B">
        <w:rPr>
          <w:rFonts w:ascii="Calibri" w:hAnsi="Calibri"/>
          <w:color w:val="000000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color w:val="000000"/>
          <w:sz w:val="22"/>
          <w:szCs w:val="22"/>
        </w:rPr>
        <w:t>Atiende a personas enfermas</w:t>
      </w:r>
    </w:p>
    <w:p w:rsidR="00F35A2B" w:rsidRPr="00F35A2B" w:rsidRDefault="00F35A2B" w:rsidP="00F35A2B">
      <w:pPr>
        <w:tabs>
          <w:tab w:val="left" w:pos="3600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color w:val="000000"/>
          <w:sz w:val="22"/>
          <w:szCs w:val="22"/>
        </w:rPr>
        <w:t>Trabajador sanitario</w:t>
      </w:r>
      <w:r w:rsidRPr="00F35A2B">
        <w:rPr>
          <w:rFonts w:ascii="Calibri" w:hAnsi="Calibri"/>
          <w:color w:val="000000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color w:val="000000"/>
          <w:sz w:val="22"/>
          <w:szCs w:val="22"/>
        </w:rPr>
        <w:t>Trabajador de escuela/guardería</w:t>
      </w: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Factor predisponente personal </w:t>
      </w:r>
      <w:r w:rsidRPr="00F35A2B">
        <w:rPr>
          <w:rFonts w:ascii="Calibri" w:hAnsi="Calibri"/>
          <w:sz w:val="22"/>
          <w:szCs w:val="22"/>
        </w:rPr>
        <w:t xml:space="preserve">(marcar las que correspondan): </w:t>
      </w:r>
    </w:p>
    <w:p w:rsidR="00F35A2B" w:rsidRPr="00F35A2B" w:rsidRDefault="00F35A2B" w:rsidP="00F35A2B">
      <w:pPr>
        <w:tabs>
          <w:tab w:val="left" w:pos="252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Embarazo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Recién nacido</w:t>
      </w:r>
    </w:p>
    <w:p w:rsidR="00F35A2B" w:rsidRPr="00F35A2B" w:rsidRDefault="00F35A2B" w:rsidP="00F35A2B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Inmunodeficiencia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Otro especificado</w:t>
      </w: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Exposición </w:t>
      </w:r>
      <w:r w:rsidRPr="00F35A2B">
        <w:rPr>
          <w:rFonts w:ascii="Calibri" w:hAnsi="Calibri"/>
          <w:sz w:val="22"/>
          <w:szCs w:val="22"/>
        </w:rPr>
        <w:t>(</w:t>
      </w:r>
      <w:r w:rsidRPr="00F35A2B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F35A2B">
        <w:rPr>
          <w:rFonts w:ascii="Calibri" w:hAnsi="Calibri"/>
          <w:sz w:val="22"/>
          <w:szCs w:val="22"/>
        </w:rPr>
        <w:t xml:space="preserve">): 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Consumo de alimento sospechoso (excepto Agua de bebida)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Persona a Persona: </w:t>
      </w:r>
      <w:r w:rsidRPr="00F35A2B">
        <w:rPr>
          <w:rFonts w:ascii="Calibri" w:hAnsi="Calibri" w:cs="Arial"/>
          <w:sz w:val="22"/>
          <w:szCs w:val="22"/>
        </w:rPr>
        <w:t>Madre-Hijo</w:t>
      </w:r>
      <w:r w:rsidRPr="00F35A2B">
        <w:rPr>
          <w:rFonts w:ascii="Calibri" w:hAnsi="Calibri"/>
          <w:sz w:val="22"/>
          <w:szCs w:val="22"/>
        </w:rPr>
        <w:t xml:space="preserve"> 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 w:cs="Arial"/>
          <w:sz w:val="22"/>
          <w:szCs w:val="22"/>
        </w:rPr>
        <w:t>Asociada a cuidados sanitarios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Alimento sospechoso </w:t>
      </w:r>
      <w:r w:rsidRPr="00F35A2B">
        <w:rPr>
          <w:rFonts w:ascii="Calibri" w:hAnsi="Calibri"/>
          <w:sz w:val="22"/>
          <w:szCs w:val="22"/>
        </w:rPr>
        <w:t>(marcar una de las siguientes opciones):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Carne y productos cárnicos, sin especificar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Fruta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Huevo y derivados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Leche y lácteos, sin especificar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Mariscos, crustáceos, moluscos y productos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Miel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Mixtos o buffet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Pescados y productos de pescado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Queso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Repostería</w:t>
      </w:r>
    </w:p>
    <w:p w:rsidR="00F35A2B" w:rsidRPr="00F35A2B" w:rsidRDefault="00F35A2B" w:rsidP="00F35A2B">
      <w:pPr>
        <w:tabs>
          <w:tab w:val="left" w:pos="4860"/>
        </w:tabs>
        <w:spacing w:line="360" w:lineRule="auto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Vegetales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Otros alimentos, excluyendo agua</w:t>
      </w:r>
    </w:p>
    <w:p w:rsidR="00F35A2B" w:rsidRPr="00F35A2B" w:rsidRDefault="00F35A2B" w:rsidP="00F35A2B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Tipo de comercialización del alimento:</w:t>
      </w:r>
    </w:p>
    <w:p w:rsidR="00F35A2B" w:rsidRPr="00F35A2B" w:rsidRDefault="00F35A2B" w:rsidP="00F35A2B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No comercializado</w:t>
      </w:r>
    </w:p>
    <w:p w:rsidR="00F35A2B" w:rsidRPr="00F35A2B" w:rsidRDefault="00F35A2B" w:rsidP="00F35A2B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 w:cs="Arial"/>
          <w:sz w:val="22"/>
          <w:szCs w:val="22"/>
        </w:rPr>
        <w:t>Venta de alimento artesanal</w:t>
      </w:r>
    </w:p>
    <w:p w:rsidR="00F35A2B" w:rsidRPr="00F35A2B" w:rsidRDefault="00F35A2B" w:rsidP="00F35A2B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 w:cs="Arial"/>
          <w:sz w:val="22"/>
          <w:szCs w:val="22"/>
        </w:rPr>
        <w:t>Venta de alimento industrial</w:t>
      </w:r>
    </w:p>
    <w:p w:rsidR="00F35A2B" w:rsidRPr="00F35A2B" w:rsidRDefault="00F35A2B" w:rsidP="00F35A2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Tipo de confirmación del alimento</w:t>
      </w:r>
      <w:r w:rsidRPr="00F35A2B">
        <w:rPr>
          <w:rFonts w:ascii="Calibri" w:hAnsi="Calibri"/>
          <w:b/>
          <w:sz w:val="22"/>
          <w:szCs w:val="22"/>
          <w:vertAlign w:val="superscript"/>
        </w:rPr>
        <w:footnoteReference w:id="6"/>
      </w:r>
      <w:r w:rsidRPr="00F35A2B">
        <w:rPr>
          <w:rFonts w:ascii="Calibri" w:hAnsi="Calibri"/>
          <w:b/>
          <w:sz w:val="22"/>
          <w:szCs w:val="22"/>
        </w:rPr>
        <w:t xml:space="preserve"> </w:t>
      </w:r>
      <w:r w:rsidRPr="00F35A2B">
        <w:rPr>
          <w:rFonts w:ascii="Calibri" w:hAnsi="Calibri"/>
          <w:sz w:val="22"/>
          <w:szCs w:val="22"/>
        </w:rPr>
        <w:t>(marcar una de las siguientes opciones):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Por evidencia epidemiológica 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Por evidencia de laboratorio   </w:t>
      </w:r>
    </w:p>
    <w:p w:rsidR="00F35A2B" w:rsidRPr="00F35A2B" w:rsidRDefault="00F35A2B" w:rsidP="00F35A2B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F35A2B" w:rsidRPr="00F35A2B" w:rsidRDefault="00F35A2B" w:rsidP="00F35A2B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Alimento, </w:t>
      </w:r>
      <w:r w:rsidRPr="00F35A2B">
        <w:rPr>
          <w:rFonts w:ascii="Calibri" w:hAnsi="Calibri"/>
          <w:b/>
          <w:bCs/>
          <w:sz w:val="22"/>
          <w:szCs w:val="22"/>
        </w:rPr>
        <w:t>agente causal</w:t>
      </w:r>
      <w:r w:rsidRPr="00F35A2B">
        <w:rPr>
          <w:rFonts w:ascii="Calibri" w:hAnsi="Calibri"/>
          <w:bCs/>
          <w:sz w:val="22"/>
          <w:szCs w:val="22"/>
          <w:vertAlign w:val="superscript"/>
        </w:rPr>
        <w:footnoteReference w:id="7"/>
      </w:r>
      <w:r w:rsidRPr="00F35A2B">
        <w:rPr>
          <w:rFonts w:ascii="Calibri" w:hAnsi="Calibri"/>
          <w:b/>
          <w:sz w:val="22"/>
          <w:szCs w:val="22"/>
        </w:rPr>
        <w:t xml:space="preserve">: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</w:t>
      </w:r>
      <w:r w:rsidRPr="00F35A2B">
        <w:rPr>
          <w:rFonts w:ascii="Calibri" w:hAnsi="Calibri"/>
          <w:i/>
          <w:sz w:val="22"/>
          <w:szCs w:val="22"/>
        </w:rPr>
        <w:t>Listeria monocytogenes</w:t>
      </w:r>
    </w:p>
    <w:p w:rsidR="00F35A2B" w:rsidRPr="00F35A2B" w:rsidRDefault="00F35A2B" w:rsidP="00F35A2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Alimento, s</w:t>
      </w:r>
      <w:r w:rsidRPr="00F35A2B">
        <w:rPr>
          <w:rFonts w:ascii="Calibri" w:hAnsi="Calibri"/>
          <w:b/>
          <w:bCs/>
          <w:sz w:val="22"/>
          <w:szCs w:val="22"/>
        </w:rPr>
        <w:t xml:space="preserve">erotipo </w:t>
      </w:r>
      <w:r w:rsidRPr="00F35A2B">
        <w:rPr>
          <w:rFonts w:ascii="Calibri" w:hAnsi="Calibri"/>
          <w:sz w:val="22"/>
          <w:szCs w:val="22"/>
        </w:rPr>
        <w:t>(marcar una de las siguientes opciones)</w:t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tabs>
          <w:tab w:val="left" w:pos="20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1/2 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1/2a  </w:t>
      </w:r>
    </w:p>
    <w:p w:rsidR="00F35A2B" w:rsidRPr="00F35A2B" w:rsidRDefault="00F35A2B" w:rsidP="00F35A2B">
      <w:pPr>
        <w:tabs>
          <w:tab w:val="left" w:pos="20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1/2b  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1/2c  </w:t>
      </w:r>
    </w:p>
    <w:p w:rsidR="00F35A2B" w:rsidRPr="00F35A2B" w:rsidRDefault="00F35A2B" w:rsidP="00F35A2B">
      <w:pPr>
        <w:tabs>
          <w:tab w:val="left" w:pos="20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1/4  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4  </w:t>
      </w:r>
    </w:p>
    <w:p w:rsidR="00F35A2B" w:rsidRPr="00F35A2B" w:rsidRDefault="00F35A2B" w:rsidP="00F35A2B">
      <w:pPr>
        <w:tabs>
          <w:tab w:val="left" w:pos="20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4b  </w:t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Otro serotipo </w:t>
      </w:r>
      <w:r w:rsidRPr="00F35A2B">
        <w:rPr>
          <w:rFonts w:ascii="Calibri" w:hAnsi="Calibri"/>
          <w:i/>
          <w:sz w:val="22"/>
          <w:szCs w:val="22"/>
        </w:rPr>
        <w:t>Listeria monocytogenes</w:t>
      </w: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3E50F9" w:rsidRDefault="003E50F9" w:rsidP="003E50F9"/>
    <w:p w:rsidR="00F35A2B" w:rsidRPr="00F35A2B" w:rsidRDefault="00F35A2B" w:rsidP="00F35A2B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Ámbito de exposición</w:t>
      </w:r>
      <w:r w:rsidRPr="00F35A2B">
        <w:rPr>
          <w:rFonts w:ascii="Calibri" w:hAnsi="Calibri"/>
          <w:sz w:val="22"/>
          <w:szCs w:val="22"/>
        </w:rPr>
        <w:t xml:space="preserve"> (marcar una de las siguientes opciones)</w:t>
      </w:r>
      <w:r w:rsidRPr="00F35A2B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4680"/>
      </w:tblGrid>
      <w:tr w:rsidR="00F35A2B" w:rsidRPr="00F35A2B" w:rsidTr="008721B8">
        <w:tc>
          <w:tcPr>
            <w:tcW w:w="3780" w:type="dxa"/>
          </w:tcPr>
          <w:p w:rsidR="00F35A2B" w:rsidRPr="00F35A2B" w:rsidRDefault="00F35A2B" w:rsidP="00F35A2B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35A2B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F35A2B" w:rsidRPr="00F35A2B" w:rsidRDefault="00F35A2B" w:rsidP="00F35A2B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35A2B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</w:tc>
        <w:tc>
          <w:tcPr>
            <w:tcW w:w="4680" w:type="dxa"/>
            <w:vMerge w:val="restart"/>
          </w:tcPr>
          <w:p w:rsidR="00F35A2B" w:rsidRPr="00F35A2B" w:rsidRDefault="00F35A2B" w:rsidP="00F35A2B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A2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Instituciones cerradas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F35A2B" w:rsidRPr="00F35A2B" w:rsidRDefault="00F35A2B" w:rsidP="00F35A2B">
            <w:pPr>
              <w:spacing w:before="100" w:after="100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F35A2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F35A2B" w:rsidRPr="00F35A2B" w:rsidRDefault="00F35A2B" w:rsidP="00F35A2B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A2B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5A2B">
              <w:rPr>
                <w:rFonts w:ascii="Calibri" w:hAnsi="Calibri" w:cs="Arial"/>
                <w:sz w:val="22"/>
                <w:szCs w:val="22"/>
              </w:rPr>
              <w:t>Otro ámbito, sin especificar</w:t>
            </w:r>
          </w:p>
        </w:tc>
      </w:tr>
      <w:tr w:rsidR="00F35A2B" w:rsidRPr="00F35A2B" w:rsidTr="008721B8">
        <w:tc>
          <w:tcPr>
            <w:tcW w:w="3780" w:type="dxa"/>
          </w:tcPr>
          <w:p w:rsidR="00F35A2B" w:rsidRPr="00F35A2B" w:rsidRDefault="00F35A2B" w:rsidP="00F35A2B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35A2B">
              <w:rPr>
                <w:rFonts w:ascii="Calibri" w:hAnsi="Calibri"/>
                <w:b/>
                <w:sz w:val="22"/>
                <w:szCs w:val="22"/>
              </w:rPr>
              <w:lastRenderedPageBreak/>
              <w:t>Familiar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F35A2B" w:rsidRPr="00F35A2B" w:rsidRDefault="00F35A2B" w:rsidP="00F35A2B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F35A2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A2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1F38">
              <w:rPr>
                <w:rFonts w:ascii="Calibri" w:hAnsi="Calibri"/>
                <w:sz w:val="22"/>
                <w:szCs w:val="22"/>
              </w:rPr>
            </w:r>
            <w:r w:rsidR="00BE1F3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35A2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35A2B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4680" w:type="dxa"/>
            <w:vMerge/>
          </w:tcPr>
          <w:p w:rsidR="00F35A2B" w:rsidRPr="00F35A2B" w:rsidRDefault="00F35A2B" w:rsidP="00F35A2B">
            <w:pPr>
              <w:spacing w:before="100" w:after="100"/>
              <w:rPr>
                <w:rFonts w:ascii="Calibri" w:hAnsi="Calibri"/>
                <w:dstrike/>
                <w:sz w:val="22"/>
                <w:szCs w:val="22"/>
              </w:rPr>
            </w:pPr>
          </w:p>
        </w:tc>
      </w:tr>
    </w:tbl>
    <w:p w:rsidR="00F35A2B" w:rsidRPr="00F35A2B" w:rsidRDefault="00F35A2B" w:rsidP="00F35A2B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Datos de viaje:</w:t>
      </w:r>
    </w:p>
    <w:p w:rsidR="00F35A2B" w:rsidRPr="00F35A2B" w:rsidRDefault="00F35A2B" w:rsidP="00F35A2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F35A2B">
        <w:rPr>
          <w:rFonts w:ascii="Calibri" w:hAnsi="Calibri"/>
          <w:sz w:val="22"/>
          <w:szCs w:val="22"/>
        </w:rPr>
        <w:t xml:space="preserve">Sí 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   No 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   </w:t>
      </w:r>
    </w:p>
    <w:p w:rsidR="00F35A2B" w:rsidRPr="00F35A2B" w:rsidRDefault="00F35A2B" w:rsidP="00F35A2B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Lugar del viaje:</w:t>
      </w:r>
    </w:p>
    <w:p w:rsidR="00F35A2B" w:rsidRPr="00F35A2B" w:rsidRDefault="00F35A2B" w:rsidP="00F35A2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</w:t>
      </w:r>
      <w:r w:rsidRPr="00F35A2B">
        <w:rPr>
          <w:rFonts w:ascii="Calibri" w:hAnsi="Calibri"/>
          <w:b/>
          <w:sz w:val="22"/>
          <w:szCs w:val="22"/>
        </w:rPr>
        <w:t>C. Autónoma</w:t>
      </w:r>
      <w:r w:rsidRPr="00F35A2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b/>
          <w:sz w:val="22"/>
          <w:szCs w:val="22"/>
        </w:rPr>
        <w:t xml:space="preserve">  Municipio</w:t>
      </w:r>
      <w:r w:rsidRPr="00F35A2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Fecha de ida</w:t>
      </w:r>
      <w:r w:rsidRPr="00F35A2B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ab/>
      </w:r>
      <w:r w:rsidRPr="00F35A2B">
        <w:rPr>
          <w:rFonts w:ascii="Calibri" w:hAnsi="Calibri"/>
          <w:b/>
          <w:sz w:val="22"/>
          <w:szCs w:val="22"/>
        </w:rPr>
        <w:t>Fecha de vuelta</w:t>
      </w:r>
      <w:r w:rsidRPr="00F35A2B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35A2B" w:rsidRPr="00F35A2B" w:rsidRDefault="00F35A2B" w:rsidP="00F3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CATEGORIZACIÓN DEL CASO</w:t>
      </w:r>
      <w:r w:rsidRPr="00F35A2B">
        <w:rPr>
          <w:rFonts w:ascii="Calibri" w:hAnsi="Calibri"/>
          <w:sz w:val="22"/>
          <w:szCs w:val="22"/>
        </w:rPr>
        <w:tab/>
      </w:r>
    </w:p>
    <w:p w:rsidR="00F35A2B" w:rsidRPr="00F35A2B" w:rsidRDefault="00F35A2B" w:rsidP="00F35A2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Clasificación del caso </w:t>
      </w:r>
      <w:r w:rsidRPr="00F35A2B">
        <w:rPr>
          <w:rFonts w:ascii="Calibri" w:hAnsi="Calibri"/>
          <w:sz w:val="22"/>
          <w:szCs w:val="22"/>
        </w:rPr>
        <w:t>(marcar una de las siguientes opciones)</w:t>
      </w:r>
      <w:r w:rsidRPr="00F35A2B">
        <w:rPr>
          <w:rFonts w:ascii="Calibri" w:hAnsi="Calibri"/>
          <w:b/>
          <w:sz w:val="22"/>
          <w:szCs w:val="22"/>
        </w:rPr>
        <w:t>: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Probable</w:t>
      </w:r>
    </w:p>
    <w:p w:rsid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Confirmado </w:t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Criterios de clasificación de caso</w:t>
      </w:r>
      <w:r w:rsidRPr="00F35A2B">
        <w:rPr>
          <w:rFonts w:ascii="Calibri" w:hAnsi="Calibri"/>
          <w:sz w:val="22"/>
          <w:szCs w:val="22"/>
        </w:rPr>
        <w:t>:</w:t>
      </w:r>
    </w:p>
    <w:p w:rsidR="00F35A2B" w:rsidRPr="00F35A2B" w:rsidRDefault="00F35A2B" w:rsidP="00F35A2B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>Criterio clínico</w:t>
      </w:r>
      <w:r w:rsidRPr="00F35A2B">
        <w:rPr>
          <w:rFonts w:ascii="Calibri" w:hAnsi="Calibri"/>
          <w:sz w:val="22"/>
          <w:szCs w:val="22"/>
        </w:rPr>
        <w:tab/>
        <w:t xml:space="preserve">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ab/>
        <w:t xml:space="preserve">No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>Criterio epidemiológico</w:t>
      </w:r>
      <w:r w:rsidRPr="00F35A2B">
        <w:rPr>
          <w:rFonts w:ascii="Calibri" w:hAnsi="Calibri"/>
          <w:sz w:val="22"/>
          <w:szCs w:val="22"/>
        </w:rPr>
        <w:tab/>
        <w:t xml:space="preserve">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ab/>
        <w:t xml:space="preserve">No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lastRenderedPageBreak/>
        <w:t>Criterio de laboratorio</w:t>
      </w:r>
      <w:r w:rsidRPr="00F35A2B">
        <w:rPr>
          <w:rFonts w:ascii="Calibri" w:hAnsi="Calibri"/>
          <w:sz w:val="22"/>
          <w:szCs w:val="22"/>
        </w:rPr>
        <w:tab/>
        <w:t xml:space="preserve">Sí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ab/>
        <w:t xml:space="preserve">No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>Asociado:</w:t>
      </w:r>
    </w:p>
    <w:p w:rsidR="00F35A2B" w:rsidRPr="00F35A2B" w:rsidRDefault="00F35A2B" w:rsidP="00F35A2B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 xml:space="preserve">A brote: Sí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 xml:space="preserve">  No  </w:t>
      </w:r>
      <w:r w:rsidRPr="00F35A2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35A2B">
        <w:rPr>
          <w:rFonts w:ascii="Calibri" w:hAnsi="Calibri"/>
          <w:sz w:val="22"/>
          <w:szCs w:val="22"/>
        </w:rPr>
        <w:instrText xml:space="preserve"> FORMCHECKBOX </w:instrText>
      </w:r>
      <w:r w:rsidR="00BE1F38">
        <w:rPr>
          <w:rFonts w:ascii="Calibri" w:hAnsi="Calibri"/>
          <w:sz w:val="22"/>
          <w:szCs w:val="22"/>
        </w:rPr>
      </w:r>
      <w:r w:rsidR="00BE1F38">
        <w:rPr>
          <w:rFonts w:ascii="Calibri" w:hAnsi="Calibri"/>
          <w:sz w:val="22"/>
          <w:szCs w:val="22"/>
        </w:rPr>
        <w:fldChar w:fldCharType="separate"/>
      </w:r>
      <w:r w:rsidRPr="00F35A2B">
        <w:rPr>
          <w:rFonts w:ascii="Calibri" w:hAnsi="Calibri"/>
          <w:sz w:val="22"/>
          <w:szCs w:val="22"/>
        </w:rPr>
        <w:fldChar w:fldCharType="end"/>
      </w:r>
      <w:r w:rsidRPr="00F35A2B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35A2B" w:rsidRPr="00F35A2B" w:rsidRDefault="00F35A2B" w:rsidP="00F35A2B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F35A2B">
        <w:rPr>
          <w:rFonts w:ascii="Calibri" w:hAnsi="Calibri"/>
          <w:sz w:val="22"/>
          <w:szCs w:val="22"/>
        </w:rPr>
        <w:tab/>
        <w:t>C. Autónoma de declaración del brote</w:t>
      </w:r>
      <w:r w:rsidRPr="00F35A2B">
        <w:rPr>
          <w:rFonts w:ascii="Calibri" w:hAnsi="Calibri"/>
          <w:sz w:val="22"/>
          <w:szCs w:val="22"/>
          <w:vertAlign w:val="superscript"/>
        </w:rPr>
        <w:footnoteReference w:id="8"/>
      </w:r>
      <w:r w:rsidRPr="00F35A2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21F88" w:rsidRPr="003E50F9" w:rsidRDefault="00F35A2B" w:rsidP="003E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35A2B">
        <w:rPr>
          <w:rFonts w:ascii="Calibri" w:hAnsi="Calibri"/>
          <w:b/>
          <w:sz w:val="22"/>
          <w:szCs w:val="22"/>
        </w:rPr>
        <w:t xml:space="preserve">OBSERVACIONES </w:t>
      </w:r>
      <w:r w:rsidRPr="00F35A2B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sectPr w:rsidR="00021F88" w:rsidRPr="003E50F9" w:rsidSect="003E50F9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B8" w:rsidRDefault="008721B8">
      <w:r>
        <w:separator/>
      </w:r>
    </w:p>
  </w:endnote>
  <w:endnote w:type="continuationSeparator" w:id="0">
    <w:p w:rsidR="008721B8" w:rsidRDefault="0087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1F3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B8" w:rsidRDefault="008721B8">
      <w:r>
        <w:separator/>
      </w:r>
    </w:p>
  </w:footnote>
  <w:footnote w:type="continuationSeparator" w:id="0">
    <w:p w:rsidR="008721B8" w:rsidRDefault="008721B8">
      <w:r>
        <w:continuationSeparator/>
      </w:r>
    </w:p>
  </w:footnote>
  <w:footnote w:id="1">
    <w:p w:rsidR="00F35A2B" w:rsidRPr="003654C3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F35A2B" w:rsidRPr="00E834BE" w:rsidRDefault="00F35A2B" w:rsidP="00F35A2B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E834BE">
        <w:rPr>
          <w:rStyle w:val="Refdenotaalpie"/>
          <w:rFonts w:ascii="Calibri" w:hAnsi="Calibri"/>
          <w:sz w:val="18"/>
          <w:szCs w:val="18"/>
        </w:rPr>
        <w:footnoteRef/>
      </w:r>
      <w:r w:rsidRPr="00E834BE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F35A2B" w:rsidRPr="002F5E46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F35A2B" w:rsidRPr="00E834BE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E834BE">
        <w:rPr>
          <w:rStyle w:val="Refdenotaalpie"/>
          <w:rFonts w:ascii="Calibri" w:hAnsi="Calibri"/>
          <w:sz w:val="18"/>
          <w:szCs w:val="18"/>
        </w:rPr>
        <w:footnoteRef/>
      </w:r>
      <w:r w:rsidRPr="00E834BE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F35A2B" w:rsidRPr="00AD4561" w:rsidRDefault="00F35A2B" w:rsidP="00F35A2B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 xml:space="preserve">Marcar sólo </w:t>
      </w:r>
      <w:r w:rsidRPr="00AD4561">
        <w:rPr>
          <w:rFonts w:ascii="Calibri" w:hAnsi="Calibri"/>
          <w:sz w:val="18"/>
          <w:szCs w:val="18"/>
        </w:rPr>
        <w:t xml:space="preserve">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F35A2B" w:rsidRPr="008A53FA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>videncia por la que se ha llegado a la conclusión de que el alimento indicado ha sido el vehículo de la infección</w:t>
      </w:r>
    </w:p>
  </w:footnote>
  <w:footnote w:id="7">
    <w:p w:rsidR="00F35A2B" w:rsidRPr="00282DE6" w:rsidRDefault="00F35A2B" w:rsidP="00F35A2B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agente causal: </w:t>
      </w:r>
      <w:proofErr w:type="gramStart"/>
      <w:r>
        <w:rPr>
          <w:rFonts w:ascii="Calibri" w:hAnsi="Calibri"/>
          <w:sz w:val="18"/>
          <w:szCs w:val="18"/>
        </w:rPr>
        <w:t xml:space="preserve">Marcar  </w:t>
      </w:r>
      <w:r w:rsidRPr="00D3315C">
        <w:rPr>
          <w:rFonts w:ascii="Calibri" w:hAnsi="Calibri"/>
          <w:sz w:val="18"/>
          <w:szCs w:val="18"/>
        </w:rPr>
        <w:t>sólo</w:t>
      </w:r>
      <w:proofErr w:type="gramEnd"/>
      <w:r w:rsidRPr="00D3315C">
        <w:rPr>
          <w:rFonts w:ascii="Calibri" w:hAnsi="Calibri"/>
          <w:sz w:val="18"/>
          <w:szCs w:val="18"/>
        </w:rPr>
        <w:t xml:space="preserve">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8">
    <w:p w:rsidR="00F35A2B" w:rsidRPr="00D223C2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F35A2B" w:rsidRPr="00F326C0" w:rsidRDefault="00F35A2B" w:rsidP="00F35A2B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F9" w:rsidRDefault="003E50F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2098040</wp:posOffset>
              </wp:positionH>
              <wp:positionV relativeFrom="paragraph">
                <wp:posOffset>457200</wp:posOffset>
              </wp:positionV>
              <wp:extent cx="3763010" cy="504190"/>
              <wp:effectExtent l="0" t="4445" r="635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0F9" w:rsidRDefault="003E50F9" w:rsidP="003E50F9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E50F9" w:rsidRDefault="003E50F9" w:rsidP="003E50F9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3E50F9" w:rsidRDefault="003E50F9" w:rsidP="003E50F9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NOWWI/gAAAACgEAAA8AAABkcnMvZG93&#10;bnJldi54bWxMj8FOwzAMhu9IvENkJG4sXbsxKE0nNDRxQBw2QOKYNaapaJyqybrs7TEnuNnyp9/f&#10;X62T68WEY+g8KZjPMhBIjTcdtQre37Y3dyBC1GR07wkVnDHAur68qHRp/Il2OO1jKziEQqkV2BiH&#10;UsrQWHQ6zPyAxLcvPzodeR1baUZ94nDXyzzLbqXTHfEHqwfcWGy+90en4GMzbF/Sp9Wv09I8P+Wr&#10;3XlsklLXV+nxAUTEFP9g+NVndajZ6eCPZILoFRRFtmBUwSrnTgzc5wUPByaX8wXIupL/K9Q/AA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NOWWI/gAAAACgEAAA8AAAAAAAAAAAAAAAAA&#10;+gQAAGRycy9kb3ducmV2LnhtbFBLBQYAAAAABAAEAPMAAAAHBgAAAAA=&#10;" filled="f" stroked="f">
              <v:path arrowok="t"/>
              <v:textbox inset="0,0,0,0">
                <w:txbxContent>
                  <w:p w:rsidR="003E50F9" w:rsidRDefault="003E50F9" w:rsidP="003E50F9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E50F9" w:rsidRDefault="003E50F9" w:rsidP="003E50F9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3E50F9" w:rsidRDefault="003E50F9" w:rsidP="003E50F9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Dirección General de Salud Pública, Consumo y Cuidados</w:t>
                    </w:r>
                    <w:r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6F7BDB">
      <w:rPr>
        <w:noProof/>
      </w:rPr>
      <w:drawing>
        <wp:inline distT="0" distB="0" distL="0" distR="0">
          <wp:extent cx="2016125" cy="1442085"/>
          <wp:effectExtent l="0" t="0" r="0" b="0"/>
          <wp:docPr id="1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0F9" w:rsidRDefault="003E50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9Rp9g4BoGweh5v9xJ50/ziybPYlP0mlD2W6SkgxPJ+qe6Qg/OMG/Nn10sXeYNmFCkm69mawMeQTnPO3Ogo+QA==" w:salt="2ulElNm8wepJuh6jp+khL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E50F9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513EA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21B8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807E9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E1F38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5A2B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34104351"/>
  <w15:chartTrackingRefBased/>
  <w15:docId w15:val="{A7DC8E69-81D8-4FF5-9531-470216BE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3E5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7501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2025-04-03T07:15:00Z</dcterms:created>
  <dcterms:modified xsi:type="dcterms:W3CDTF">2025-04-03T07:16:00Z</dcterms:modified>
</cp:coreProperties>
</file>