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DD" w:rsidRPr="00CA74DD" w:rsidRDefault="00CA74DD" w:rsidP="00CA74DD">
      <w:pPr>
        <w:spacing w:before="48" w:after="120" w:line="291" w:lineRule="atLeast"/>
        <w:outlineLvl w:val="0"/>
        <w:rPr>
          <w:rFonts w:ascii="museo_sans900" w:eastAsia="Times New Roman" w:hAnsi="museo_sans900" w:cs="Helvetica"/>
          <w:b/>
          <w:bCs/>
          <w:color w:val="222222"/>
          <w:kern w:val="36"/>
          <w:sz w:val="51"/>
          <w:szCs w:val="51"/>
          <w:lang w:eastAsia="es-ES"/>
        </w:rPr>
      </w:pPr>
      <w:r w:rsidRPr="00CA74DD">
        <w:rPr>
          <w:rFonts w:ascii="museo_sans900" w:eastAsia="Times New Roman" w:hAnsi="museo_sans900" w:cs="Helvetica"/>
          <w:b/>
          <w:bCs/>
          <w:color w:val="222222"/>
          <w:kern w:val="36"/>
          <w:sz w:val="51"/>
          <w:szCs w:val="51"/>
          <w:lang w:eastAsia="es-ES"/>
        </w:rPr>
        <w:t>Plataforma ODR para la resolución de conflictos en línea</w:t>
      </w:r>
    </w:p>
    <w:p w:rsidR="00CA74DD" w:rsidRDefault="00CA74DD" w:rsidP="00CA74DD">
      <w:pPr>
        <w:spacing w:after="30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es-ES"/>
        </w:rPr>
      </w:pPr>
      <w:r w:rsidRPr="00CA74DD">
        <w:rPr>
          <w:rFonts w:ascii="inherit" w:eastAsia="Times New Roman" w:hAnsi="inherit" w:cs="Times New Roman"/>
          <w:color w:val="222222"/>
          <w:sz w:val="24"/>
          <w:szCs w:val="24"/>
          <w:lang w:eastAsia="es-ES"/>
        </w:rPr>
        <w:t> </w:t>
      </w:r>
    </w:p>
    <w:p w:rsidR="00CA74DD" w:rsidRPr="00CA74DD" w:rsidRDefault="00CA74DD" w:rsidP="00CA74DD">
      <w:pPr>
        <w:spacing w:after="300" w:line="240" w:lineRule="auto"/>
        <w:rPr>
          <w:rFonts w:ascii="inherit" w:eastAsia="Times New Roman" w:hAnsi="inherit" w:cs="Times New Roman"/>
          <w:b/>
          <w:color w:val="222222"/>
          <w:sz w:val="24"/>
          <w:szCs w:val="24"/>
          <w:u w:val="single"/>
          <w:lang w:eastAsia="es-ES"/>
        </w:rPr>
      </w:pPr>
      <w:r w:rsidRPr="00CA74DD">
        <w:rPr>
          <w:rFonts w:ascii="inherit" w:eastAsia="Times New Roman" w:hAnsi="inherit" w:cs="Times New Roman"/>
          <w:b/>
          <w:color w:val="222222"/>
          <w:sz w:val="24"/>
          <w:szCs w:val="24"/>
          <w:u w:val="single"/>
          <w:lang w:eastAsia="es-ES"/>
        </w:rPr>
        <w:t>RESOLUCIÓN DE CONFLICTOS EN LINEA</w:t>
      </w:r>
      <w:r>
        <w:rPr>
          <w:rFonts w:ascii="inherit" w:eastAsia="Times New Roman" w:hAnsi="inherit" w:cs="Times New Roman"/>
          <w:b/>
          <w:color w:val="222222"/>
          <w:sz w:val="24"/>
          <w:szCs w:val="24"/>
          <w:u w:val="single"/>
          <w:lang w:eastAsia="es-ES"/>
        </w:rPr>
        <w:t xml:space="preserve"> (PLATAFORMA ODR)</w:t>
      </w:r>
    </w:p>
    <w:p w:rsidR="00221412" w:rsidRPr="00221412" w:rsidRDefault="00221412" w:rsidP="00221412">
      <w:pPr>
        <w:spacing w:after="30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es-ES"/>
        </w:rPr>
      </w:pPr>
      <w:r w:rsidRPr="00221412">
        <w:rPr>
          <w:rFonts w:ascii="inherit" w:eastAsia="Times New Roman" w:hAnsi="inherit" w:cs="Times New Roman"/>
          <w:color w:val="222222"/>
          <w:sz w:val="24"/>
          <w:szCs w:val="24"/>
          <w:lang w:eastAsia="es-ES"/>
        </w:rPr>
        <w:t xml:space="preserve">La Plataforma de resolución de litigios de consumo en línea </w:t>
      </w:r>
      <w:r w:rsidRPr="00221412">
        <w:rPr>
          <w:rFonts w:ascii="inherit" w:eastAsia="Times New Roman" w:hAnsi="inherit" w:cs="Times New Roman"/>
          <w:i/>
          <w:color w:val="222222"/>
          <w:sz w:val="24"/>
          <w:szCs w:val="24"/>
          <w:lang w:eastAsia="es-ES"/>
        </w:rPr>
        <w:t xml:space="preserve">(ODR </w:t>
      </w:r>
      <w:proofErr w:type="spellStart"/>
      <w:r w:rsidRPr="00221412">
        <w:rPr>
          <w:rFonts w:ascii="inherit" w:eastAsia="Times New Roman" w:hAnsi="inherit" w:cs="Times New Roman"/>
          <w:i/>
          <w:color w:val="222222"/>
          <w:sz w:val="24"/>
          <w:szCs w:val="24"/>
          <w:lang w:eastAsia="es-ES"/>
        </w:rPr>
        <w:t>Platform</w:t>
      </w:r>
      <w:proofErr w:type="spellEnd"/>
      <w:r w:rsidRPr="00221412">
        <w:rPr>
          <w:rFonts w:ascii="inherit" w:eastAsia="Times New Roman" w:hAnsi="inherit" w:cs="Times New Roman"/>
          <w:i/>
          <w:color w:val="222222"/>
          <w:sz w:val="24"/>
          <w:szCs w:val="24"/>
          <w:lang w:eastAsia="es-ES"/>
        </w:rPr>
        <w:t xml:space="preserve">, Online Dispute </w:t>
      </w:r>
      <w:proofErr w:type="spellStart"/>
      <w:r w:rsidRPr="00221412">
        <w:rPr>
          <w:rFonts w:ascii="inherit" w:eastAsia="Times New Roman" w:hAnsi="inherit" w:cs="Times New Roman"/>
          <w:i/>
          <w:color w:val="222222"/>
          <w:sz w:val="24"/>
          <w:szCs w:val="24"/>
          <w:lang w:eastAsia="es-ES"/>
        </w:rPr>
        <w:t>Resolution</w:t>
      </w:r>
      <w:proofErr w:type="spellEnd"/>
      <w:r w:rsidRPr="00221412">
        <w:rPr>
          <w:rFonts w:ascii="inherit" w:eastAsia="Times New Roman" w:hAnsi="inherit" w:cs="Times New Roman"/>
          <w:i/>
          <w:color w:val="222222"/>
          <w:sz w:val="24"/>
          <w:szCs w:val="24"/>
          <w:lang w:eastAsia="es-ES"/>
        </w:rPr>
        <w:t>)</w:t>
      </w:r>
      <w:r w:rsidRPr="00221412">
        <w:rPr>
          <w:rFonts w:ascii="inherit" w:eastAsia="Times New Roman" w:hAnsi="inherit" w:cs="Times New Roman"/>
          <w:color w:val="222222"/>
          <w:sz w:val="24"/>
          <w:szCs w:val="24"/>
          <w:lang w:eastAsia="es-ES"/>
        </w:rPr>
        <w:t xml:space="preserve"> es un sitio </w:t>
      </w:r>
      <w:hyperlink r:id="rId5" w:history="1">
        <w:r w:rsidRPr="00221412">
          <w:rPr>
            <w:rStyle w:val="Hipervnculo"/>
            <w:rFonts w:ascii="inherit" w:eastAsia="Times New Roman" w:hAnsi="inherit" w:cs="Times New Roman"/>
            <w:sz w:val="24"/>
            <w:szCs w:val="24"/>
            <w:lang w:eastAsia="es-ES"/>
          </w:rPr>
          <w:t>web interactivo</w:t>
        </w:r>
      </w:hyperlink>
      <w:r w:rsidRPr="00221412">
        <w:rPr>
          <w:rFonts w:ascii="inherit" w:eastAsia="Times New Roman" w:hAnsi="inherit" w:cs="Times New Roman"/>
          <w:color w:val="222222"/>
          <w:sz w:val="24"/>
          <w:szCs w:val="24"/>
          <w:lang w:eastAsia="es-ES"/>
        </w:rPr>
        <w:t xml:space="preserve">, que, gratuitamente, proporciona un punto único de acceso a consumidores y empresas para la resolución extrajudicial de litigios contractuales derivados de contratos de compraventa o prestación de servicios </w:t>
      </w:r>
      <w:r w:rsidRPr="00221412">
        <w:rPr>
          <w:rFonts w:ascii="inherit" w:eastAsia="Times New Roman" w:hAnsi="inherit" w:cs="Times New Roman"/>
          <w:b/>
          <w:color w:val="222222"/>
          <w:sz w:val="24"/>
          <w:szCs w:val="24"/>
          <w:lang w:eastAsia="es-ES"/>
        </w:rPr>
        <w:t>celebrados en línea</w:t>
      </w:r>
      <w:r w:rsidRPr="00221412">
        <w:rPr>
          <w:rFonts w:ascii="inherit" w:eastAsia="Times New Roman" w:hAnsi="inherit" w:cs="Times New Roman"/>
          <w:color w:val="222222"/>
          <w:sz w:val="24"/>
          <w:szCs w:val="24"/>
          <w:lang w:eastAsia="es-ES"/>
        </w:rPr>
        <w:t>.</w:t>
      </w:r>
    </w:p>
    <w:p w:rsidR="00221412" w:rsidRPr="00221412" w:rsidRDefault="00221412" w:rsidP="00221412">
      <w:pPr>
        <w:spacing w:after="30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es-ES"/>
        </w:rPr>
      </w:pPr>
      <w:r w:rsidRPr="00221412">
        <w:rPr>
          <w:rFonts w:ascii="inherit" w:eastAsia="Times New Roman" w:hAnsi="inherit" w:cs="Times New Roman"/>
          <w:color w:val="222222"/>
          <w:sz w:val="24"/>
          <w:szCs w:val="24"/>
          <w:lang w:eastAsia="es-ES"/>
        </w:rPr>
        <w:t>Los empresarios, comerciantes y plataformas o mercados que ofrezcan sus productos o servicios de forma electrónica tienen la obligación de incluir en su página web, un enlace, de fácil acceso, a la plataforma y si ofrecieran sus productos a través de correo electrónico, deberán incluir en este la información sobre dicho enlace.</w:t>
      </w:r>
    </w:p>
    <w:p w:rsidR="00221412" w:rsidRPr="00221412" w:rsidRDefault="00221412" w:rsidP="00221412">
      <w:pPr>
        <w:spacing w:after="30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es-ES"/>
        </w:rPr>
      </w:pPr>
      <w:r w:rsidRPr="00221412">
        <w:rPr>
          <w:rFonts w:ascii="inherit" w:eastAsia="Times New Roman" w:hAnsi="inherit" w:cs="Times New Roman"/>
          <w:color w:val="222222"/>
          <w:sz w:val="24"/>
          <w:szCs w:val="24"/>
          <w:lang w:eastAsia="es-ES"/>
        </w:rPr>
        <w:t xml:space="preserve">La Plataforma ODR permite a consumidores y comerciantes presentar reclamaciones mediante un formulario electrónico disponible en todas las lenguas oficiales de la Unión (además en </w:t>
      </w:r>
      <w:proofErr w:type="gramStart"/>
      <w:r w:rsidRPr="00221412">
        <w:rPr>
          <w:rFonts w:ascii="inherit" w:eastAsia="Times New Roman" w:hAnsi="inherit" w:cs="Times New Roman"/>
          <w:color w:val="222222"/>
          <w:sz w:val="24"/>
          <w:szCs w:val="24"/>
          <w:lang w:eastAsia="es-ES"/>
        </w:rPr>
        <w:t>Noruego</w:t>
      </w:r>
      <w:proofErr w:type="gramEnd"/>
      <w:r w:rsidRPr="00221412">
        <w:rPr>
          <w:rFonts w:ascii="inherit" w:eastAsia="Times New Roman" w:hAnsi="inherit" w:cs="Times New Roman"/>
          <w:color w:val="222222"/>
          <w:sz w:val="24"/>
          <w:szCs w:val="24"/>
          <w:lang w:eastAsia="es-ES"/>
        </w:rPr>
        <w:t xml:space="preserve"> e Islandés) con la opción de adjuntar los documentos pertinentes.</w:t>
      </w:r>
    </w:p>
    <w:p w:rsidR="00221412" w:rsidRPr="00221412" w:rsidRDefault="00221412" w:rsidP="00221412">
      <w:pPr>
        <w:spacing w:after="300" w:line="240" w:lineRule="auto"/>
        <w:rPr>
          <w:rFonts w:ascii="inherit" w:eastAsia="Times New Roman" w:hAnsi="inherit" w:cs="Times New Roman"/>
          <w:color w:val="222222"/>
          <w:sz w:val="24"/>
          <w:szCs w:val="24"/>
          <w:lang w:eastAsia="es-ES"/>
        </w:rPr>
      </w:pPr>
      <w:r w:rsidRPr="00221412">
        <w:rPr>
          <w:rFonts w:ascii="inherit" w:eastAsia="Times New Roman" w:hAnsi="inherit" w:cs="Times New Roman"/>
          <w:color w:val="222222"/>
          <w:sz w:val="24"/>
          <w:szCs w:val="24"/>
          <w:lang w:eastAsia="es-ES"/>
        </w:rPr>
        <w:t>El Centro Europeo del Consumidor (CEC), adscrito a la AECOSAN, ha sido designado ante la Comisión Europea, como punto de contacto de la plataforma ODR en España, proporcionando  asistencia y apoyo en la presentación de reclamaciones a través de dicha plataforma. El CEC como punto de contacto en España, enviará de manera automática la reclamación a la entidad nacional de resolución alternativa competente que las partes hayan acordado, estando éstas obligadas a concluir el procedimiento en un plazo de noventa días.</w:t>
      </w:r>
    </w:p>
    <w:p w:rsidR="00004F49" w:rsidRDefault="00221412" w:rsidP="00221412">
      <w:pPr>
        <w:spacing w:after="300" w:line="240" w:lineRule="auto"/>
      </w:pPr>
      <w:r w:rsidRPr="00221412">
        <w:rPr>
          <w:rFonts w:ascii="inherit" w:eastAsia="Times New Roman" w:hAnsi="inherit" w:cs="Times New Roman"/>
          <w:color w:val="222222"/>
          <w:sz w:val="24"/>
          <w:szCs w:val="24"/>
          <w:lang w:eastAsia="es-ES"/>
        </w:rPr>
        <w:t xml:space="preserve">La creación y desarrollo de la Plataforma de resolución de litigios en línea deriva del </w:t>
      </w:r>
      <w:hyperlink r:id="rId6" w:history="1">
        <w:r w:rsidRPr="00221412">
          <w:rPr>
            <w:rStyle w:val="Hipervnculo"/>
            <w:rFonts w:ascii="inherit" w:eastAsia="Times New Roman" w:hAnsi="inherit" w:cs="Times New Roman"/>
            <w:sz w:val="24"/>
            <w:szCs w:val="24"/>
            <w:lang w:eastAsia="es-ES"/>
          </w:rPr>
          <w:t>Reglamento (UE) 524</w:t>
        </w:r>
        <w:bookmarkStart w:id="0" w:name="_GoBack"/>
        <w:r w:rsidRPr="00221412">
          <w:rPr>
            <w:rStyle w:val="Hipervnculo"/>
            <w:rFonts w:ascii="inherit" w:eastAsia="Times New Roman" w:hAnsi="inherit" w:cs="Times New Roman"/>
            <w:sz w:val="24"/>
            <w:szCs w:val="24"/>
            <w:lang w:eastAsia="es-ES"/>
          </w:rPr>
          <w:t>/</w:t>
        </w:r>
        <w:bookmarkEnd w:id="0"/>
        <w:r w:rsidRPr="00221412">
          <w:rPr>
            <w:rStyle w:val="Hipervnculo"/>
            <w:rFonts w:ascii="inherit" w:eastAsia="Times New Roman" w:hAnsi="inherit" w:cs="Times New Roman"/>
            <w:sz w:val="24"/>
            <w:szCs w:val="24"/>
            <w:lang w:eastAsia="es-ES"/>
          </w:rPr>
          <w:t>2013</w:t>
        </w:r>
      </w:hyperlink>
      <w:r w:rsidRPr="00221412">
        <w:rPr>
          <w:rFonts w:ascii="inherit" w:eastAsia="Times New Roman" w:hAnsi="inherit" w:cs="Times New Roman"/>
          <w:color w:val="222222"/>
          <w:sz w:val="24"/>
          <w:szCs w:val="24"/>
          <w:lang w:eastAsia="es-ES"/>
        </w:rPr>
        <w:t xml:space="preserve"> del Parlamento Europeo y del Consejo.</w:t>
      </w:r>
    </w:p>
    <w:sectPr w:rsidR="00004F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_sans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6B"/>
    <w:rsid w:val="00004F49"/>
    <w:rsid w:val="0007156B"/>
    <w:rsid w:val="00221412"/>
    <w:rsid w:val="00CA74DD"/>
    <w:rsid w:val="00E6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4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214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4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21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ur-lex.europa.eu/LexUriServ/LexUriServ.do?uri=OJ:L:2013:165:0001:0012:ES:PDF" TargetMode="External"/><Relationship Id="rId5" Type="http://schemas.openxmlformats.org/officeDocument/2006/relationships/hyperlink" Target="http://ec.europa.eu/o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Felices Cajal</dc:creator>
  <cp:lastModifiedBy>Silvia Malumbres Hernández</cp:lastModifiedBy>
  <cp:revision>3</cp:revision>
  <dcterms:created xsi:type="dcterms:W3CDTF">2016-02-11T08:16:00Z</dcterms:created>
  <dcterms:modified xsi:type="dcterms:W3CDTF">2018-01-18T09:31:00Z</dcterms:modified>
</cp:coreProperties>
</file>